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Relevancy Admissions and Statements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Relevancy Admissions and Statements  |  Resource ID LAW-03-02-014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LAW-03-02-014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Relevancy Admissions and Statements a matter involving continuing conduct and repeated events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